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A" w:rsidRDefault="001B7E4A">
      <w:r>
        <w:t>от 14.10.2020</w:t>
      </w:r>
    </w:p>
    <w:p w:rsidR="001B7E4A" w:rsidRDefault="001B7E4A"/>
    <w:p w:rsidR="001B7E4A" w:rsidRDefault="001B7E4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B7E4A" w:rsidRDefault="001B7E4A">
      <w:r>
        <w:t>Общество с ограниченной ответственностью «ФАСАД8СК» ИНН 5029257840</w:t>
      </w:r>
    </w:p>
    <w:p w:rsidR="001B7E4A" w:rsidRDefault="001B7E4A">
      <w:r>
        <w:t>Общество с ограниченной ответственностью «Радистр» ИНН 7701100091</w:t>
      </w:r>
    </w:p>
    <w:p w:rsidR="001B7E4A" w:rsidRDefault="001B7E4A">
      <w:r>
        <w:t>Общество с ограниченной ответственностью «ПРОЕКТНАЯ ЛАБОРАТОРИЯ» ИНН 7719416515</w:t>
      </w:r>
    </w:p>
    <w:p w:rsidR="001B7E4A" w:rsidRDefault="001B7E4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B7E4A"/>
    <w:rsid w:val="00045D12"/>
    <w:rsid w:val="001B7E4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